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F2A1F" w:rsidRDefault="003F2A1F">
      <w:r>
        <w:t>Searcy Kniffen</w:t>
      </w:r>
    </w:p>
    <w:p w:rsidR="003F2A1F" w:rsidRDefault="003F2A1F">
      <w:r>
        <w:t>RDG 4402</w:t>
      </w:r>
    </w:p>
    <w:p w:rsidR="003F2A1F" w:rsidRDefault="003F2A1F" w:rsidP="003F2A1F">
      <w:pPr>
        <w:spacing w:line="480" w:lineRule="auto"/>
      </w:pPr>
      <w:r>
        <w:t>27 March 2013</w:t>
      </w:r>
    </w:p>
    <w:p w:rsidR="003F2A1F" w:rsidRDefault="003F2A1F" w:rsidP="003F2A1F">
      <w:pPr>
        <w:spacing w:line="480" w:lineRule="auto"/>
        <w:jc w:val="center"/>
      </w:pPr>
      <w:r>
        <w:t>Lesson Plan 2</w:t>
      </w:r>
    </w:p>
    <w:p w:rsidR="003910A9" w:rsidRPr="003910A9" w:rsidRDefault="003F2A1F" w:rsidP="003910A9">
      <w:pPr>
        <w:rPr>
          <w:b/>
        </w:rPr>
      </w:pPr>
      <w:r w:rsidRPr="003910A9">
        <w:rPr>
          <w:b/>
        </w:rPr>
        <w:t>4</w:t>
      </w:r>
      <w:r w:rsidRPr="003910A9">
        <w:rPr>
          <w:b/>
          <w:vertAlign w:val="superscript"/>
        </w:rPr>
        <w:t>th</w:t>
      </w:r>
      <w:r w:rsidRPr="003910A9">
        <w:rPr>
          <w:b/>
        </w:rPr>
        <w:t xml:space="preserve"> Grade Social Studies TEKS:</w:t>
      </w:r>
    </w:p>
    <w:p w:rsidR="003910A9" w:rsidRDefault="003910A9" w:rsidP="003910A9">
      <w:pPr>
        <w:spacing w:after="100"/>
        <w:rPr>
          <w:sz w:val="22"/>
          <w:szCs w:val="22"/>
        </w:rPr>
      </w:pPr>
      <w:r>
        <w:rPr>
          <w:sz w:val="22"/>
          <w:szCs w:val="22"/>
        </w:rPr>
        <w:t>(21) Social studies skills. The student applies critical-thinking skills to organize and use information acquired from a variety of valid sources, including electronic technology. The student is expected to:</w:t>
      </w:r>
    </w:p>
    <w:p w:rsidR="003910A9" w:rsidRDefault="003910A9" w:rsidP="003910A9">
      <w:pPr>
        <w:spacing w:after="100"/>
        <w:ind w:left="720"/>
        <w:rPr>
          <w:sz w:val="22"/>
          <w:szCs w:val="22"/>
        </w:rPr>
      </w:pPr>
      <w:r>
        <w:rPr>
          <w:sz w:val="22"/>
          <w:szCs w:val="22"/>
        </w:rPr>
        <w:t xml:space="preserve">(B) </w:t>
      </w:r>
      <w:proofErr w:type="gramStart"/>
      <w:r>
        <w:rPr>
          <w:sz w:val="22"/>
          <w:szCs w:val="22"/>
        </w:rPr>
        <w:t>analyze</w:t>
      </w:r>
      <w:proofErr w:type="gramEnd"/>
      <w:r>
        <w:rPr>
          <w:sz w:val="22"/>
          <w:szCs w:val="22"/>
        </w:rPr>
        <w:t xml:space="preserve"> information by sequencing, categorizing, identifying cause-and-effect relationships, comparing, contrasting, finding the main idea, summarizing, making generalizations and predictions, and drawing inferences and conclusions; </w:t>
      </w:r>
    </w:p>
    <w:p w:rsidR="003910A9" w:rsidRDefault="003910A9" w:rsidP="003910A9">
      <w:pPr>
        <w:pStyle w:val="Default"/>
        <w:spacing w:after="100"/>
        <w:ind w:left="720"/>
        <w:rPr>
          <w:sz w:val="22"/>
          <w:szCs w:val="22"/>
        </w:rPr>
      </w:pPr>
      <w:r>
        <w:rPr>
          <w:sz w:val="22"/>
          <w:szCs w:val="22"/>
        </w:rPr>
        <w:t xml:space="preserve">(C) </w:t>
      </w:r>
      <w:proofErr w:type="gramStart"/>
      <w:r>
        <w:rPr>
          <w:sz w:val="22"/>
          <w:szCs w:val="22"/>
        </w:rPr>
        <w:t>organize</w:t>
      </w:r>
      <w:proofErr w:type="gramEnd"/>
      <w:r>
        <w:rPr>
          <w:sz w:val="22"/>
          <w:szCs w:val="22"/>
        </w:rPr>
        <w:t xml:space="preserve"> and interpret information in outlines, reports, databases, and visuals, including graphs, charts, timelines, and maps; </w:t>
      </w:r>
    </w:p>
    <w:p w:rsidR="003910A9" w:rsidRDefault="003910A9" w:rsidP="003910A9">
      <w:pPr>
        <w:spacing w:after="100"/>
        <w:ind w:left="720"/>
        <w:rPr>
          <w:sz w:val="22"/>
          <w:szCs w:val="22"/>
        </w:rPr>
      </w:pPr>
      <w:r>
        <w:rPr>
          <w:sz w:val="22"/>
          <w:szCs w:val="22"/>
        </w:rPr>
        <w:t xml:space="preserve">(D) </w:t>
      </w:r>
      <w:proofErr w:type="gramStart"/>
      <w:r>
        <w:rPr>
          <w:sz w:val="22"/>
          <w:szCs w:val="22"/>
        </w:rPr>
        <w:t>identify</w:t>
      </w:r>
      <w:proofErr w:type="gramEnd"/>
      <w:r>
        <w:rPr>
          <w:sz w:val="22"/>
          <w:szCs w:val="22"/>
        </w:rPr>
        <w:t xml:space="preserve"> different points of view about an issue, topic, historical event, or current event</w:t>
      </w:r>
    </w:p>
    <w:p w:rsidR="003910A9" w:rsidRDefault="003910A9" w:rsidP="003910A9">
      <w:pPr>
        <w:spacing w:after="100"/>
        <w:rPr>
          <w:sz w:val="22"/>
          <w:szCs w:val="22"/>
        </w:rPr>
      </w:pPr>
      <w:r>
        <w:rPr>
          <w:sz w:val="22"/>
          <w:szCs w:val="22"/>
        </w:rPr>
        <w:t>(22) Social studies skills. The student communicates in written, oral, and visual forms. The student is expected to:</w:t>
      </w:r>
    </w:p>
    <w:p w:rsidR="003910A9" w:rsidRDefault="003910A9" w:rsidP="003910A9">
      <w:pPr>
        <w:pStyle w:val="Default"/>
        <w:spacing w:after="100"/>
        <w:ind w:firstLine="720"/>
        <w:rPr>
          <w:sz w:val="22"/>
          <w:szCs w:val="22"/>
        </w:rPr>
      </w:pPr>
      <w:r>
        <w:rPr>
          <w:sz w:val="22"/>
          <w:szCs w:val="22"/>
        </w:rPr>
        <w:t xml:space="preserve">(C) </w:t>
      </w:r>
      <w:proofErr w:type="gramStart"/>
      <w:r>
        <w:rPr>
          <w:sz w:val="22"/>
          <w:szCs w:val="22"/>
        </w:rPr>
        <w:t>express</w:t>
      </w:r>
      <w:proofErr w:type="gramEnd"/>
      <w:r>
        <w:rPr>
          <w:sz w:val="22"/>
          <w:szCs w:val="22"/>
        </w:rPr>
        <w:t xml:space="preserve"> ideas orally based on research and experiences; </w:t>
      </w:r>
    </w:p>
    <w:p w:rsidR="003910A9" w:rsidRDefault="003910A9" w:rsidP="003910A9">
      <w:pPr>
        <w:pStyle w:val="Default"/>
        <w:spacing w:after="100"/>
        <w:ind w:left="720"/>
        <w:rPr>
          <w:sz w:val="22"/>
          <w:szCs w:val="22"/>
        </w:rPr>
      </w:pPr>
      <w:r>
        <w:rPr>
          <w:sz w:val="22"/>
          <w:szCs w:val="22"/>
        </w:rPr>
        <w:t xml:space="preserve">(D) </w:t>
      </w:r>
      <w:proofErr w:type="gramStart"/>
      <w:r>
        <w:rPr>
          <w:sz w:val="22"/>
          <w:szCs w:val="22"/>
        </w:rPr>
        <w:t>create</w:t>
      </w:r>
      <w:proofErr w:type="gramEnd"/>
      <w:r>
        <w:rPr>
          <w:sz w:val="22"/>
          <w:szCs w:val="22"/>
        </w:rPr>
        <w:t xml:space="preserve"> written and visual material such as journal entries, reports, graphic organizers, outlines, and bibliographies; and </w:t>
      </w:r>
    </w:p>
    <w:p w:rsidR="003910A9" w:rsidRDefault="003910A9" w:rsidP="003910A9">
      <w:pPr>
        <w:spacing w:line="480" w:lineRule="auto"/>
        <w:ind w:firstLine="720"/>
        <w:rPr>
          <w:sz w:val="22"/>
          <w:szCs w:val="22"/>
        </w:rPr>
      </w:pPr>
      <w:r>
        <w:rPr>
          <w:sz w:val="22"/>
          <w:szCs w:val="22"/>
        </w:rPr>
        <w:t xml:space="preserve">(E) </w:t>
      </w:r>
      <w:proofErr w:type="gramStart"/>
      <w:r>
        <w:rPr>
          <w:sz w:val="22"/>
          <w:szCs w:val="22"/>
        </w:rPr>
        <w:t>use</w:t>
      </w:r>
      <w:proofErr w:type="gramEnd"/>
      <w:r>
        <w:rPr>
          <w:sz w:val="22"/>
          <w:szCs w:val="22"/>
        </w:rPr>
        <w:t xml:space="preserve"> standard grammar, spelling, sentence structure, and punctuation.</w:t>
      </w:r>
    </w:p>
    <w:p w:rsidR="003910A9" w:rsidRDefault="003F2A1F" w:rsidP="003910A9">
      <w:pPr>
        <w:rPr>
          <w:b/>
        </w:rPr>
      </w:pPr>
      <w:r w:rsidRPr="003910A9">
        <w:rPr>
          <w:b/>
        </w:rPr>
        <w:t>4</w:t>
      </w:r>
      <w:r w:rsidRPr="003910A9">
        <w:rPr>
          <w:b/>
          <w:vertAlign w:val="superscript"/>
        </w:rPr>
        <w:t>th</w:t>
      </w:r>
      <w:r w:rsidRPr="003910A9">
        <w:rPr>
          <w:b/>
        </w:rPr>
        <w:t xml:space="preserve"> Grade ELA TEKS:</w:t>
      </w:r>
    </w:p>
    <w:p w:rsidR="003910A9" w:rsidRPr="003910A9" w:rsidRDefault="003910A9" w:rsidP="003910A9">
      <w:pPr>
        <w:rPr>
          <w:b/>
        </w:rPr>
      </w:pPr>
      <w:r w:rsidRPr="003314B8">
        <w:rPr>
          <w:color w:val="000000" w:themeColor="text1"/>
          <w:szCs w:val="22"/>
        </w:rPr>
        <w:t>(1) Reading/Fluency. Students read grade-level text with fluency and comprehension. Students are expected to read aloud grade-level stories with fluency (rate, accuracy, expression, appropriate phrasing) and comprehension.</w:t>
      </w:r>
    </w:p>
    <w:p w:rsidR="003910A9" w:rsidRPr="003314B8" w:rsidRDefault="003910A9" w:rsidP="003910A9">
      <w:pPr>
        <w:spacing w:after="100"/>
        <w:rPr>
          <w:color w:val="000000" w:themeColor="text1"/>
          <w:szCs w:val="22"/>
        </w:rPr>
      </w:pPr>
      <w:r w:rsidRPr="003314B8">
        <w:rPr>
          <w:color w:val="000000" w:themeColor="text1"/>
          <w:szCs w:val="22"/>
        </w:rPr>
        <w:t>(3) Reading/Comprehension of Literary Text/Theme and Genre. Students analyze, make inferences and draw conclusions about theme and genre in different cultural, historical, and contemporary contexts and provide evidence from the text to support their understanding. Students are expected to:</w:t>
      </w:r>
    </w:p>
    <w:p w:rsidR="003910A9" w:rsidRPr="003314B8" w:rsidRDefault="003910A9" w:rsidP="003910A9">
      <w:pPr>
        <w:pStyle w:val="Default"/>
        <w:spacing w:after="100"/>
        <w:ind w:left="720"/>
        <w:rPr>
          <w:color w:val="000000" w:themeColor="text1"/>
          <w:szCs w:val="22"/>
        </w:rPr>
      </w:pPr>
      <w:r w:rsidRPr="003314B8">
        <w:rPr>
          <w:color w:val="000000" w:themeColor="text1"/>
          <w:szCs w:val="22"/>
        </w:rPr>
        <w:t xml:space="preserve">(A) </w:t>
      </w:r>
      <w:proofErr w:type="gramStart"/>
      <w:r w:rsidRPr="003314B8">
        <w:rPr>
          <w:color w:val="000000" w:themeColor="text1"/>
          <w:szCs w:val="22"/>
        </w:rPr>
        <w:t>summarize</w:t>
      </w:r>
      <w:proofErr w:type="gramEnd"/>
      <w:r w:rsidRPr="003314B8">
        <w:rPr>
          <w:color w:val="000000" w:themeColor="text1"/>
          <w:szCs w:val="22"/>
        </w:rPr>
        <w:t xml:space="preserve"> and explain the lesson or message of a work of fiction as its theme; and </w:t>
      </w:r>
    </w:p>
    <w:p w:rsidR="003910A9" w:rsidRPr="003314B8" w:rsidRDefault="003910A9" w:rsidP="003910A9">
      <w:pPr>
        <w:spacing w:after="100"/>
        <w:ind w:left="720"/>
        <w:rPr>
          <w:color w:val="000000" w:themeColor="text1"/>
          <w:szCs w:val="22"/>
        </w:rPr>
      </w:pPr>
      <w:r w:rsidRPr="003314B8">
        <w:rPr>
          <w:color w:val="000000" w:themeColor="text1"/>
          <w:szCs w:val="22"/>
        </w:rPr>
        <w:t xml:space="preserve">(B) </w:t>
      </w:r>
      <w:proofErr w:type="gramStart"/>
      <w:r w:rsidRPr="003314B8">
        <w:rPr>
          <w:color w:val="000000" w:themeColor="text1"/>
          <w:szCs w:val="22"/>
        </w:rPr>
        <w:t>compare</w:t>
      </w:r>
      <w:proofErr w:type="gramEnd"/>
      <w:r w:rsidRPr="003314B8">
        <w:rPr>
          <w:color w:val="000000" w:themeColor="text1"/>
          <w:szCs w:val="22"/>
        </w:rPr>
        <w:t xml:space="preserve"> and contrast the adventures or exploits of characters (e.g., the trickster) in traditional and classical literature.</w:t>
      </w:r>
    </w:p>
    <w:p w:rsidR="003910A9" w:rsidRPr="003314B8" w:rsidRDefault="003910A9" w:rsidP="003910A9">
      <w:pPr>
        <w:pStyle w:val="Default"/>
        <w:spacing w:after="100"/>
        <w:rPr>
          <w:color w:val="000000" w:themeColor="text1"/>
          <w:szCs w:val="22"/>
        </w:rPr>
      </w:pPr>
      <w:r w:rsidRPr="003314B8">
        <w:rPr>
          <w:color w:val="000000" w:themeColor="text1"/>
          <w:szCs w:val="22"/>
        </w:rPr>
        <w:t xml:space="preserve">(6) Reading/Comprehension of Literary Text/Fiction. Students understand, make inferences and draw conclusions about the structure and elements of fiction and provide evidence from text to support their understanding. Students are expected to: </w:t>
      </w:r>
    </w:p>
    <w:p w:rsidR="003910A9" w:rsidRDefault="003910A9" w:rsidP="003910A9">
      <w:pPr>
        <w:pStyle w:val="Default"/>
        <w:spacing w:after="200"/>
        <w:ind w:left="720"/>
        <w:rPr>
          <w:color w:val="000000" w:themeColor="text1"/>
          <w:szCs w:val="22"/>
        </w:rPr>
      </w:pPr>
      <w:r w:rsidRPr="003314B8">
        <w:rPr>
          <w:color w:val="000000" w:themeColor="text1"/>
          <w:szCs w:val="22"/>
        </w:rPr>
        <w:t xml:space="preserve">(A) </w:t>
      </w:r>
      <w:proofErr w:type="gramStart"/>
      <w:r w:rsidRPr="003314B8">
        <w:rPr>
          <w:color w:val="000000" w:themeColor="text1"/>
          <w:szCs w:val="22"/>
        </w:rPr>
        <w:t>sequence</w:t>
      </w:r>
      <w:proofErr w:type="gramEnd"/>
      <w:r w:rsidRPr="003314B8">
        <w:rPr>
          <w:color w:val="000000" w:themeColor="text1"/>
          <w:szCs w:val="22"/>
        </w:rPr>
        <w:t xml:space="preserve"> and summarize the plot's main events and explain their influence on future events; </w:t>
      </w:r>
    </w:p>
    <w:p w:rsidR="003910A9" w:rsidRPr="003314B8" w:rsidRDefault="003910A9" w:rsidP="003910A9">
      <w:pPr>
        <w:pStyle w:val="Default"/>
        <w:spacing w:after="200"/>
        <w:ind w:left="720"/>
        <w:rPr>
          <w:color w:val="000000" w:themeColor="text1"/>
          <w:szCs w:val="22"/>
        </w:rPr>
      </w:pPr>
    </w:p>
    <w:p w:rsidR="003F2A1F" w:rsidRPr="003910A9" w:rsidRDefault="003F2A1F" w:rsidP="003910A9">
      <w:pPr>
        <w:rPr>
          <w:b/>
        </w:rPr>
      </w:pPr>
      <w:r w:rsidRPr="003910A9">
        <w:rPr>
          <w:b/>
        </w:rPr>
        <w:t>Materials:</w:t>
      </w:r>
    </w:p>
    <w:p w:rsidR="003F2A1F" w:rsidRDefault="003F2A1F" w:rsidP="003F2A1F">
      <w:pPr>
        <w:spacing w:line="360" w:lineRule="auto"/>
      </w:pPr>
      <w:r>
        <w:rPr>
          <w:i/>
        </w:rPr>
        <w:t>Kat Kong</w:t>
      </w:r>
      <w:r>
        <w:t xml:space="preserve"> by </w:t>
      </w:r>
      <w:proofErr w:type="spellStart"/>
      <w:proofErr w:type="gramStart"/>
      <w:r>
        <w:t>Dav</w:t>
      </w:r>
      <w:proofErr w:type="spellEnd"/>
      <w:proofErr w:type="gramEnd"/>
      <w:r>
        <w:t xml:space="preserve"> </w:t>
      </w:r>
      <w:proofErr w:type="spellStart"/>
      <w:r>
        <w:t>Pilkey</w:t>
      </w:r>
      <w:proofErr w:type="spellEnd"/>
    </w:p>
    <w:p w:rsidR="003F2A1F" w:rsidRDefault="003F2A1F" w:rsidP="003F2A1F">
      <w:pPr>
        <w:spacing w:line="360" w:lineRule="auto"/>
      </w:pPr>
      <w:r>
        <w:rPr>
          <w:i/>
        </w:rPr>
        <w:t xml:space="preserve">The Librarian of Basra </w:t>
      </w:r>
      <w:r>
        <w:t>by Jeanette Winter</w:t>
      </w:r>
    </w:p>
    <w:p w:rsidR="003910A9" w:rsidRDefault="003F2A1F" w:rsidP="003F2A1F">
      <w:pPr>
        <w:spacing w:line="360" w:lineRule="auto"/>
      </w:pPr>
      <w:r>
        <w:t>K-W-L Chart</w:t>
      </w:r>
    </w:p>
    <w:p w:rsidR="003910A9" w:rsidRDefault="003910A9" w:rsidP="003F2A1F">
      <w:pPr>
        <w:spacing w:line="360" w:lineRule="auto"/>
      </w:pPr>
      <w:r>
        <w:t>Fishbone Main Idea Chart</w:t>
      </w:r>
    </w:p>
    <w:p w:rsidR="003910A9" w:rsidRDefault="003910A9" w:rsidP="003F2A1F">
      <w:pPr>
        <w:spacing w:line="360" w:lineRule="auto"/>
      </w:pPr>
      <w:r>
        <w:t>Fishbone Cause and Effect Chart</w:t>
      </w:r>
    </w:p>
    <w:p w:rsidR="003910A9" w:rsidRDefault="003910A9" w:rsidP="003F2A1F">
      <w:pPr>
        <w:spacing w:line="360" w:lineRule="auto"/>
      </w:pPr>
      <w:r>
        <w:t>Flash Scrabble</w:t>
      </w:r>
    </w:p>
    <w:p w:rsidR="003F2A1F" w:rsidRDefault="003F2A1F" w:rsidP="003F2A1F">
      <w:pPr>
        <w:spacing w:line="360" w:lineRule="auto"/>
      </w:pPr>
    </w:p>
    <w:p w:rsidR="003F2A1F" w:rsidRDefault="003F2A1F" w:rsidP="003F2A1F">
      <w:pPr>
        <w:spacing w:line="360" w:lineRule="auto"/>
      </w:pPr>
      <w:r w:rsidRPr="003F2A1F">
        <w:rPr>
          <w:b/>
        </w:rPr>
        <w:t>Activities</w:t>
      </w:r>
    </w:p>
    <w:p w:rsidR="003F2A1F" w:rsidRDefault="002C7C32" w:rsidP="003F2A1F">
      <w:r>
        <w:t>-</w:t>
      </w:r>
      <w:r w:rsidR="003F2A1F">
        <w:t xml:space="preserve">Introduce </w:t>
      </w:r>
      <w:r w:rsidR="003F2A1F">
        <w:rPr>
          <w:i/>
        </w:rPr>
        <w:t>Kat Kong</w:t>
      </w:r>
      <w:r w:rsidR="003F2A1F">
        <w:t xml:space="preserve">.  </w:t>
      </w:r>
    </w:p>
    <w:p w:rsidR="003F2A1F" w:rsidRDefault="002C7C32" w:rsidP="003F2A1F">
      <w:r>
        <w:t>-</w:t>
      </w:r>
      <w:r w:rsidR="003F2A1F">
        <w:t xml:space="preserve">After a brief introduction, complete K-W-L chart with student before reading.  </w:t>
      </w:r>
    </w:p>
    <w:p w:rsidR="003F2A1F" w:rsidRDefault="002C7C32" w:rsidP="003F2A1F">
      <w:r>
        <w:t>-</w:t>
      </w:r>
      <w:r w:rsidR="003F2A1F">
        <w:t xml:space="preserve">Read </w:t>
      </w:r>
      <w:r w:rsidR="003F2A1F">
        <w:rPr>
          <w:i/>
        </w:rPr>
        <w:t>Kat Kong</w:t>
      </w:r>
      <w:r w:rsidR="003F2A1F">
        <w:t xml:space="preserve"> aloud.  </w:t>
      </w:r>
    </w:p>
    <w:p w:rsidR="002C7C32" w:rsidRDefault="002C7C32" w:rsidP="002C7C32">
      <w:pPr>
        <w:pBdr>
          <w:bottom w:val="single" w:sz="6" w:space="1" w:color="auto"/>
        </w:pBdr>
      </w:pPr>
      <w:r>
        <w:t xml:space="preserve">-Discuss K-W-L chart and fill out the L portion after the reading.  </w:t>
      </w:r>
    </w:p>
    <w:p w:rsidR="002C7C32" w:rsidRDefault="002C7C32" w:rsidP="003F2A1F">
      <w:r>
        <w:t xml:space="preserve">-Introduce </w:t>
      </w:r>
      <w:r>
        <w:rPr>
          <w:i/>
        </w:rPr>
        <w:t>The Librarian of Basra</w:t>
      </w:r>
      <w:r>
        <w:t>.</w:t>
      </w:r>
    </w:p>
    <w:p w:rsidR="002C7C32" w:rsidRDefault="002C7C32" w:rsidP="003F2A1F">
      <w:r>
        <w:t xml:space="preserve">-Read aloud of </w:t>
      </w:r>
      <w:r>
        <w:rPr>
          <w:i/>
        </w:rPr>
        <w:t>The Librarian of Basra</w:t>
      </w:r>
      <w:r>
        <w:t>.</w:t>
      </w:r>
    </w:p>
    <w:p w:rsidR="002C7C32" w:rsidRDefault="002C7C32" w:rsidP="003F2A1F">
      <w:r>
        <w:t>-Discuss and fill out the “Cause and Effect” fishbone chart.</w:t>
      </w:r>
    </w:p>
    <w:p w:rsidR="002C7C32" w:rsidRDefault="002C7C32" w:rsidP="003F2A1F">
      <w:r>
        <w:t xml:space="preserve">-Discuss and fill out the “Main Idea” fishbone chart. </w:t>
      </w:r>
    </w:p>
    <w:p w:rsidR="002C7C32" w:rsidRPr="002C7C32" w:rsidRDefault="002C7C32" w:rsidP="002C7C32">
      <w:pPr>
        <w:pBdr>
          <w:bottom w:val="single" w:sz="6" w:space="1" w:color="auto"/>
        </w:pBdr>
      </w:pPr>
      <w:r>
        <w:t xml:space="preserve">(These two charts were found on the Scholastic website and are simply lines that make up a diagram that resembles fish bones.  The diagram is blank and filled out by student.            </w:t>
      </w:r>
    </w:p>
    <w:p w:rsidR="003F2A1F" w:rsidRPr="002C7C32" w:rsidRDefault="002C7C32" w:rsidP="002C7C32">
      <w:r>
        <w:t>Play a few rounds of Flash Scrabble if time allows.</w:t>
      </w:r>
    </w:p>
    <w:sectPr w:rsidR="003F2A1F" w:rsidRPr="002C7C32" w:rsidSect="003F2A1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F2A1F"/>
    <w:rsid w:val="002C7C32"/>
    <w:rsid w:val="003910A9"/>
    <w:rsid w:val="003F2A1F"/>
  </w:rsids>
  <m:mathPr>
    <m:mathFont m:val="Helvetica-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22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3910A9"/>
    <w:pPr>
      <w:widowControl w:val="0"/>
      <w:autoSpaceDE w:val="0"/>
      <w:autoSpaceDN w:val="0"/>
      <w:adjustRightInd w:val="0"/>
      <w:spacing w:after="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437</Words>
  <Characters>2496</Characters>
  <Application>Microsoft Word 12.0.0</Application>
  <DocSecurity>0</DocSecurity>
  <Lines>20</Lines>
  <Paragraphs>4</Paragraphs>
  <ScaleCrop>false</ScaleCrop>
  <LinksUpToDate>false</LinksUpToDate>
  <CharactersWithSpaces>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2013-03-27T00:20:00Z</dcterms:created>
  <dcterms:modified xsi:type="dcterms:W3CDTF">2013-03-27T00:57:00Z</dcterms:modified>
</cp:coreProperties>
</file>